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39630">
      <w:pPr>
        <w:pStyle w:val="2"/>
        <w:spacing w:before="200"/>
        <w:jc w:val="center"/>
        <w:rPr>
          <w:rFonts w:cs="Times New Roman" w:asciiTheme="minorEastAsia" w:hAnsiTheme="minorEastAsia" w:eastAsiaTheme="minorEastAsia"/>
          <w:b/>
          <w:sz w:val="44"/>
          <w:szCs w:val="44"/>
        </w:rPr>
      </w:pPr>
      <w:bookmarkStart w:id="0" w:name="_Toc195714029"/>
      <w:r>
        <w:rPr>
          <w:rFonts w:hint="eastAsia" w:cs="Times New Roman" w:asciiTheme="minorEastAsia" w:hAnsiTheme="minorEastAsia" w:eastAsiaTheme="minorEastAsia"/>
          <w:b/>
          <w:sz w:val="44"/>
          <w:szCs w:val="44"/>
        </w:rPr>
        <w:t>采购需求</w:t>
      </w:r>
      <w:bookmarkEnd w:id="0"/>
    </w:p>
    <w:p w14:paraId="25761A45">
      <w:pPr>
        <w:pStyle w:val="11"/>
        <w:spacing w:line="560" w:lineRule="exact"/>
        <w:ind w:firstLine="480" w:firstLineChars="200"/>
        <w:rPr>
          <w:rFonts w:asciiTheme="minorEastAsia" w:hAnsiTheme="minorEastAsia" w:eastAsiaTheme="minorEastAsia"/>
          <w:sz w:val="24"/>
        </w:rPr>
      </w:pPr>
      <w:bookmarkStart w:id="1" w:name="OLE_LINK166"/>
      <w:bookmarkStart w:id="2" w:name="OLE_LINK165"/>
      <w:r>
        <w:rPr>
          <w:rFonts w:asciiTheme="minorEastAsia" w:hAnsiTheme="minorEastAsia" w:eastAsiaTheme="minorEastAsia"/>
          <w:sz w:val="24"/>
        </w:rPr>
        <w:t>项目属性：</w:t>
      </w:r>
      <w:r>
        <w:rPr>
          <w:rFonts w:asciiTheme="minorEastAsia" w:hAnsiTheme="minorEastAsia" w:eastAsiaTheme="minorEastAsia"/>
          <w:sz w:val="24"/>
          <w:u w:val="single"/>
        </w:rPr>
        <w:t>服务类项目</w:t>
      </w:r>
    </w:p>
    <w:p w14:paraId="028DC2F5">
      <w:pPr>
        <w:pStyle w:val="11"/>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本项目采购标的对应的中小企业划分标准所属行业：</w:t>
      </w:r>
      <w:r>
        <w:rPr>
          <w:rFonts w:asciiTheme="minorEastAsia" w:hAnsiTheme="minorEastAsia" w:eastAsiaTheme="minorEastAsia"/>
          <w:sz w:val="24"/>
          <w:u w:val="single"/>
        </w:rPr>
        <w:t>其他未列明行业</w:t>
      </w:r>
    </w:p>
    <w:p w14:paraId="54CE9D55">
      <w:pPr>
        <w:pStyle w:val="11"/>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本项目不接受进口产品。</w:t>
      </w:r>
    </w:p>
    <w:p w14:paraId="48393C2A">
      <w:pPr>
        <w:pStyle w:val="11"/>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（一）项目介绍</w:t>
      </w:r>
    </w:p>
    <w:p w14:paraId="6C2B40F6">
      <w:pPr>
        <w:pStyle w:val="11"/>
        <w:spacing w:line="560" w:lineRule="exact"/>
        <w:ind w:firstLine="480" w:firstLineChars="200"/>
        <w:rPr>
          <w:rFonts w:asciiTheme="minorEastAsia" w:hAnsiTheme="minorEastAsia" w:eastAsiaTheme="minorEastAsia"/>
          <w:kern w:val="0"/>
          <w:sz w:val="24"/>
          <w:szCs w:val="21"/>
          <w:lang w:bidi="en-US"/>
        </w:rPr>
      </w:pPr>
      <w:r>
        <w:rPr>
          <w:rFonts w:hint="eastAsia" w:asciiTheme="minorEastAsia" w:hAnsiTheme="minorEastAsia" w:eastAsiaTheme="minorEastAsia"/>
          <w:kern w:val="0"/>
          <w:sz w:val="24"/>
          <w:szCs w:val="21"/>
          <w:lang w:bidi="en-US"/>
        </w:rPr>
        <w:t>“十四五”以来，宿迁公路紧抓“一带一路”建设、长三角区域一体化发展等国省重大战略在宿迁叠加的机遇，积极打造安全、便捷、高效、绿色、经济的现代化普通公路体系，公路基础设施持续优化、养护能力不断提升、行业治理成效显著、服务品质持续提升，公路现代化建设水平位稳步提升。</w:t>
      </w:r>
    </w:p>
    <w:p w14:paraId="529285E0">
      <w:pPr>
        <w:pStyle w:val="11"/>
        <w:spacing w:line="560" w:lineRule="exact"/>
        <w:ind w:firstLine="480" w:firstLineChars="200"/>
        <w:rPr>
          <w:rFonts w:asciiTheme="minorEastAsia" w:hAnsiTheme="minorEastAsia" w:eastAsiaTheme="minorEastAsia"/>
          <w:kern w:val="0"/>
          <w:sz w:val="24"/>
          <w:szCs w:val="21"/>
          <w:lang w:bidi="en-US"/>
        </w:rPr>
      </w:pPr>
      <w:r>
        <w:rPr>
          <w:rFonts w:hint="eastAsia" w:asciiTheme="minorEastAsia" w:hAnsiTheme="minorEastAsia" w:eastAsiaTheme="minorEastAsia"/>
          <w:kern w:val="0"/>
          <w:sz w:val="24"/>
          <w:szCs w:val="21"/>
          <w:lang w:bidi="en-US"/>
        </w:rPr>
        <w:t>公路作为综合交通运输体系中最基本、最广泛、最灵活、最不可或缺的运输方式，为经济发展、社会进步、民众出行提供了最直接、最重要、最便捷的服务。“十五五”期，国内外发展环境发生重大深刻变化，战略机遇和风险挑战并存，不确定难预料因素增多，对宿迁普通公路发展提出新要求，需要准确把握“十五五”宿迁普通公路发展面临的新形势、新要求、新特征，系统科学谋划宿迁普通公路发展思路、发展方向、重点任务。编制实施好《宿迁市“十五五”公路发展规划研究》，描绘好发展蓝图，意义重大、影响深远。</w:t>
      </w:r>
    </w:p>
    <w:p w14:paraId="016A0F2D">
      <w:pPr>
        <w:pStyle w:val="11"/>
        <w:spacing w:line="56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szCs w:val="24"/>
        </w:rPr>
        <w:t>（二）技术要求</w:t>
      </w:r>
    </w:p>
    <w:p w14:paraId="0C873893">
      <w:pPr>
        <w:spacing w:line="360" w:lineRule="auto"/>
        <w:ind w:firstLine="405"/>
        <w:rPr>
          <w:rFonts w:ascii="Times New Roman" w:hAnsi="宋体"/>
          <w:sz w:val="24"/>
        </w:rPr>
      </w:pPr>
      <w:r>
        <w:rPr>
          <w:rFonts w:hint="eastAsia" w:ascii="Times New Roman" w:hAnsi="宋体"/>
          <w:sz w:val="24"/>
        </w:rPr>
        <w:t>1.研究年限</w:t>
      </w:r>
    </w:p>
    <w:p w14:paraId="1D6BFB53">
      <w:pPr>
        <w:spacing w:line="360" w:lineRule="auto"/>
        <w:ind w:firstLine="405"/>
        <w:rPr>
          <w:rFonts w:ascii="Times New Roman" w:hAnsi="宋体"/>
          <w:sz w:val="24"/>
        </w:rPr>
      </w:pPr>
      <w:bookmarkStart w:id="3" w:name="OLE_LINK149"/>
      <w:r>
        <w:rPr>
          <w:rFonts w:hint="eastAsia" w:ascii="Times New Roman" w:hAnsi="宋体"/>
          <w:sz w:val="24"/>
        </w:rPr>
        <w:t>规划期限为“十五五”期，即2026年-2030年。</w:t>
      </w:r>
    </w:p>
    <w:bookmarkEnd w:id="3"/>
    <w:p w14:paraId="1FC99D1E">
      <w:pPr>
        <w:spacing w:line="360" w:lineRule="auto"/>
        <w:ind w:firstLine="405"/>
        <w:rPr>
          <w:rFonts w:ascii="Times New Roman" w:hAnsi="宋体"/>
          <w:sz w:val="24"/>
        </w:rPr>
      </w:pPr>
      <w:r>
        <w:rPr>
          <w:rFonts w:hint="eastAsia" w:ascii="Times New Roman" w:hAnsi="宋体"/>
          <w:sz w:val="24"/>
        </w:rPr>
        <w:t>2.研究范围</w:t>
      </w:r>
    </w:p>
    <w:p w14:paraId="441990DA">
      <w:pPr>
        <w:spacing w:line="360" w:lineRule="auto"/>
        <w:ind w:firstLine="405"/>
        <w:rPr>
          <w:rFonts w:ascii="Times New Roman" w:hAnsi="宋体"/>
          <w:sz w:val="24"/>
        </w:rPr>
      </w:pPr>
      <w:r>
        <w:rPr>
          <w:rFonts w:hint="eastAsia" w:ascii="Times New Roman" w:hAnsi="宋体"/>
          <w:sz w:val="24"/>
        </w:rPr>
        <w:t>研究范围为宿迁市全境。</w:t>
      </w:r>
    </w:p>
    <w:p w14:paraId="249987DC">
      <w:pPr>
        <w:spacing w:line="360" w:lineRule="auto"/>
        <w:ind w:firstLine="405"/>
        <w:rPr>
          <w:rFonts w:ascii="Times New Roman" w:hAnsi="宋体"/>
          <w:sz w:val="24"/>
        </w:rPr>
      </w:pPr>
      <w:r>
        <w:rPr>
          <w:rFonts w:ascii="Times New Roman" w:hAnsi="宋体"/>
          <w:sz w:val="24"/>
        </w:rPr>
        <w:t>3.主要</w:t>
      </w:r>
      <w:r>
        <w:rPr>
          <w:rFonts w:hint="eastAsia" w:ascii="Times New Roman" w:hAnsi="宋体"/>
          <w:sz w:val="24"/>
        </w:rPr>
        <w:t>研究内容</w:t>
      </w:r>
    </w:p>
    <w:p w14:paraId="3A137736">
      <w:pPr>
        <w:pStyle w:val="11"/>
        <w:spacing w:line="5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规划研究以对宿迁普通公路“十四五”发展评估、“十五五”形势与要求、规划目标、工作重点任务、政策保障等五部分内容研究为主线，拟对普通公路服务宿迁经济社会效果进行系统的评估分析,主要从建、管、养、服等多角度对宿迁普通公路发展现状进行系统梳理:结合存在的问题、形势与要求等研究结论，明确“十五五”期宿迁普通公路发展方针、发展目标和实现路径，最后基于对政策、经济以及相关影响因素的理解，提出合理、可行的政策保障措施建议。</w:t>
      </w:r>
    </w:p>
    <w:p w14:paraId="78A0F9E4">
      <w:pPr>
        <w:pStyle w:val="11"/>
        <w:spacing w:line="56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（三）商务要求</w:t>
      </w:r>
    </w:p>
    <w:p w14:paraId="117E94F5">
      <w:pPr>
        <w:pStyle w:val="11"/>
        <w:spacing w:line="560" w:lineRule="exact"/>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1.合同履行期限：</w:t>
      </w:r>
      <w:bookmarkStart w:id="4" w:name="OLE_LINK156"/>
      <w:bookmarkStart w:id="5" w:name="OLE_LINK157"/>
      <w:bookmarkStart w:id="6" w:name="OLE_LINK145"/>
      <w:bookmarkStart w:id="7" w:name="OLE_LINK144"/>
      <w:r>
        <w:rPr>
          <w:rFonts w:hint="eastAsia" w:asciiTheme="minorEastAsia" w:hAnsiTheme="minorEastAsia" w:eastAsiaTheme="minorEastAsia"/>
          <w:sz w:val="24"/>
          <w:lang w:val="zh-CN"/>
        </w:rPr>
        <w:t>规划编制服务期1年，后续服务期4年</w:t>
      </w:r>
      <w:bookmarkEnd w:id="4"/>
      <w:bookmarkEnd w:id="5"/>
      <w:r>
        <w:rPr>
          <w:rFonts w:hint="eastAsia" w:asciiTheme="minorEastAsia" w:hAnsiTheme="minorEastAsia" w:eastAsiaTheme="minorEastAsia"/>
          <w:sz w:val="24"/>
          <w:lang w:val="zh-CN"/>
        </w:rPr>
        <w:t>。</w:t>
      </w:r>
      <w:bookmarkEnd w:id="6"/>
      <w:bookmarkEnd w:id="7"/>
    </w:p>
    <w:p w14:paraId="1DDF9D09">
      <w:pPr>
        <w:pStyle w:val="11"/>
        <w:spacing w:line="56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lang w:val="zh-CN"/>
        </w:rPr>
        <w:t>2.进度要求：</w:t>
      </w:r>
      <w:bookmarkStart w:id="8" w:name="OLE_LINK154"/>
      <w:bookmarkStart w:id="9" w:name="OLE_LINK155"/>
      <w:r>
        <w:rPr>
          <w:rFonts w:hint="eastAsia" w:asciiTheme="minorEastAsia" w:hAnsiTheme="minorEastAsia" w:eastAsiaTheme="minorEastAsia"/>
          <w:sz w:val="24"/>
          <w:lang w:val="zh-CN"/>
        </w:rPr>
        <w:t>2025年7月底前完成工作大纲，11月底前完成初</w:t>
      </w:r>
      <w:r>
        <w:rPr>
          <w:rFonts w:hint="eastAsia" w:asciiTheme="minorEastAsia" w:hAnsiTheme="minorEastAsia" w:eastAsiaTheme="minorEastAsia"/>
          <w:sz w:val="24"/>
        </w:rPr>
        <w:t>步成果</w:t>
      </w:r>
      <w:r>
        <w:rPr>
          <w:rFonts w:hint="eastAsia" w:asciiTheme="minorEastAsia" w:hAnsiTheme="minorEastAsia" w:eastAsiaTheme="minorEastAsia"/>
          <w:sz w:val="24"/>
          <w:lang w:val="zh-CN"/>
        </w:rPr>
        <w:t>，12月底前形成</w:t>
      </w:r>
      <w:r>
        <w:rPr>
          <w:rFonts w:hint="eastAsia" w:asciiTheme="minorEastAsia" w:hAnsiTheme="minorEastAsia" w:eastAsiaTheme="minorEastAsia"/>
          <w:sz w:val="24"/>
        </w:rPr>
        <w:t>中间</w:t>
      </w:r>
      <w:r>
        <w:rPr>
          <w:rFonts w:hint="eastAsia" w:asciiTheme="minorEastAsia" w:hAnsiTheme="minorEastAsia" w:eastAsiaTheme="minorEastAsia"/>
          <w:sz w:val="24"/>
          <w:lang w:val="zh-CN"/>
        </w:rPr>
        <w:t>成果；</w:t>
      </w:r>
      <w:r>
        <w:rPr>
          <w:rFonts w:hint="eastAsia" w:asciiTheme="minorEastAsia" w:hAnsiTheme="minorEastAsia" w:eastAsiaTheme="minorEastAsia"/>
          <w:sz w:val="24"/>
        </w:rPr>
        <w:t>2026年11月底前完成</w:t>
      </w:r>
      <w:r>
        <w:rPr>
          <w:rFonts w:hint="eastAsia" w:asciiTheme="minorEastAsia" w:hAnsiTheme="minorEastAsia" w:eastAsiaTheme="minorEastAsia"/>
          <w:sz w:val="24"/>
          <w:lang w:val="zh-CN"/>
        </w:rPr>
        <w:t>最终成</w:t>
      </w:r>
      <w:r>
        <w:rPr>
          <w:rFonts w:hint="eastAsia" w:asciiTheme="minorEastAsia" w:hAnsiTheme="minorEastAsia" w:eastAsiaTheme="minorEastAsia"/>
          <w:sz w:val="24"/>
        </w:rPr>
        <w:t>果</w:t>
      </w:r>
      <w:r>
        <w:rPr>
          <w:rFonts w:hint="eastAsia" w:asciiTheme="minorEastAsia" w:hAnsiTheme="minorEastAsia" w:eastAsiaTheme="minorEastAsia"/>
          <w:sz w:val="24"/>
          <w:lang w:val="zh-CN"/>
        </w:rPr>
        <w:t>审查，</w:t>
      </w:r>
      <w:r>
        <w:rPr>
          <w:rFonts w:hint="eastAsia" w:asciiTheme="minorEastAsia" w:hAnsiTheme="minorEastAsia" w:eastAsiaTheme="minorEastAsia"/>
          <w:sz w:val="24"/>
        </w:rPr>
        <w:t>并取得批复。</w:t>
      </w:r>
      <w:bookmarkEnd w:id="8"/>
      <w:bookmarkEnd w:id="9"/>
    </w:p>
    <w:p w14:paraId="561FEDCA">
      <w:pPr>
        <w:pStyle w:val="11"/>
        <w:spacing w:line="560" w:lineRule="exact"/>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rPr>
        <w:t>注：合同履行期间，采购人可能会根据项目实际情况对上述工作周期做相应合理的调整，</w:t>
      </w:r>
      <w:r>
        <w:rPr>
          <w:rFonts w:hint="eastAsia" w:asciiTheme="minorEastAsia" w:hAnsiTheme="minorEastAsia" w:eastAsiaTheme="minorEastAsia"/>
          <w:sz w:val="24"/>
          <w:lang w:val="zh-CN"/>
        </w:rPr>
        <w:t>供应商须无条件服从采购人</w:t>
      </w:r>
      <w:r>
        <w:rPr>
          <w:rFonts w:hint="eastAsia" w:asciiTheme="minorEastAsia" w:hAnsiTheme="minorEastAsia" w:eastAsiaTheme="minorEastAsia"/>
          <w:sz w:val="24"/>
        </w:rPr>
        <w:t>工作周期</w:t>
      </w:r>
      <w:r>
        <w:rPr>
          <w:rFonts w:hint="eastAsia" w:asciiTheme="minorEastAsia" w:hAnsiTheme="minorEastAsia" w:eastAsiaTheme="minorEastAsia"/>
          <w:sz w:val="24"/>
          <w:lang w:val="zh-CN"/>
        </w:rPr>
        <w:t>安排。实时根据采购人相关要求，做好各阶段成果的提交和汇报。</w:t>
      </w:r>
    </w:p>
    <w:p w14:paraId="20FD0FED">
      <w:pPr>
        <w:pStyle w:val="11"/>
        <w:spacing w:line="560" w:lineRule="exact"/>
        <w:ind w:firstLine="480" w:firstLineChars="200"/>
        <w:rPr>
          <w:rFonts w:hint="eastAsia" w:asciiTheme="minorEastAsia" w:hAnsiTheme="minorEastAsia" w:eastAsiaTheme="minorEastAsia"/>
          <w:sz w:val="24"/>
          <w:lang w:val="zh-CN"/>
        </w:rPr>
      </w:pPr>
      <w:r>
        <w:rPr>
          <w:rFonts w:hint="eastAsia" w:asciiTheme="minorEastAsia" w:hAnsiTheme="minorEastAsia" w:eastAsiaTheme="minorEastAsia"/>
          <w:sz w:val="24"/>
          <w:lang w:val="zh-CN"/>
        </w:rPr>
        <w:t>3.履行地点：宿迁市</w:t>
      </w:r>
    </w:p>
    <w:p w14:paraId="75267548">
      <w:pPr>
        <w:spacing w:line="360" w:lineRule="auto"/>
        <w:ind w:firstLine="405"/>
        <w:rPr>
          <w:rFonts w:asciiTheme="minorEastAsia" w:hAnsiTheme="minorEastAsia" w:eastAsiaTheme="minorEastAsia"/>
          <w:spacing w:val="-1"/>
          <w:sz w:val="24"/>
          <w:lang w:val="zh-CN"/>
        </w:rPr>
      </w:pPr>
      <w:r>
        <w:rPr>
          <w:rFonts w:hint="eastAsia" w:asciiTheme="minorEastAsia" w:hAnsiTheme="minorEastAsia" w:eastAsiaTheme="minorEastAsia"/>
          <w:spacing w:val="-1"/>
          <w:sz w:val="24"/>
          <w:lang w:val="zh-CN"/>
        </w:rPr>
        <w:t>4.</w:t>
      </w:r>
      <w:r>
        <w:rPr>
          <w:rFonts w:asciiTheme="minorEastAsia" w:hAnsiTheme="minorEastAsia" w:eastAsiaTheme="minorEastAsia"/>
          <w:spacing w:val="-1"/>
          <w:sz w:val="24"/>
          <w:lang w:val="zh-CN"/>
        </w:rPr>
        <w:t>付款方式：</w:t>
      </w:r>
    </w:p>
    <w:p w14:paraId="793DCE9B">
      <w:pPr>
        <w:spacing w:line="360" w:lineRule="auto"/>
        <w:ind w:firstLine="405"/>
        <w:rPr>
          <w:rFonts w:ascii="Times New Roman" w:hAnsi="Times New Roman"/>
          <w:color w:val="000000"/>
          <w:spacing w:val="-1"/>
          <w:sz w:val="24"/>
          <w:lang w:val="zh-CN"/>
        </w:rPr>
      </w:pPr>
      <w:r>
        <w:rPr>
          <w:rFonts w:hint="eastAsia" w:ascii="Times New Roman" w:hAnsi="Times New Roman"/>
          <w:color w:val="000000"/>
          <w:spacing w:val="-1"/>
          <w:sz w:val="24"/>
          <w:lang w:val="zh-CN"/>
        </w:rPr>
        <w:t>（</w:t>
      </w:r>
      <w:r>
        <w:rPr>
          <w:rFonts w:ascii="Times New Roman" w:hAnsi="Times New Roman"/>
          <w:color w:val="000000"/>
          <w:spacing w:val="-1"/>
          <w:sz w:val="24"/>
          <w:lang w:val="zh-CN"/>
        </w:rPr>
        <w:t>1</w:t>
      </w:r>
      <w:r>
        <w:rPr>
          <w:rFonts w:hint="eastAsia" w:ascii="Times New Roman" w:hAnsi="Times New Roman"/>
          <w:color w:val="000000"/>
          <w:spacing w:val="-1"/>
          <w:sz w:val="24"/>
          <w:lang w:val="zh-CN"/>
        </w:rPr>
        <w:t>）预付</w:t>
      </w:r>
      <w:r>
        <w:rPr>
          <w:rFonts w:hint="eastAsia" w:cs="Times New Roman" w:asciiTheme="minorEastAsia" w:hAnsiTheme="minorEastAsia" w:eastAsiaTheme="minorEastAsia"/>
          <w:kern w:val="2"/>
          <w:sz w:val="24"/>
          <w:szCs w:val="22"/>
          <w:lang w:val="zh-CN" w:eastAsia="zh-CN" w:bidi="ar-SA"/>
        </w:rPr>
        <w:t>款：合同签订后，采购人收到成交供应商发票后10工作日内，支付合同价的10%作为预付款。</w:t>
      </w:r>
      <w:r>
        <w:rPr>
          <w:rFonts w:hint="eastAsia" w:ascii="Times New Roman" w:hAnsi="Times New Roman"/>
          <w:b/>
          <w:color w:val="000000"/>
          <w:spacing w:val="-1"/>
          <w:sz w:val="24"/>
          <w:lang w:val="zh-CN"/>
        </w:rPr>
        <w:t>（在签订合同时，成交供应商明确表示无需预付款或者主动要求降低预付款比例的金额，采购人可不适用前述规定。）</w:t>
      </w:r>
    </w:p>
    <w:p w14:paraId="74E17A72">
      <w:pPr>
        <w:spacing w:line="360" w:lineRule="auto"/>
        <w:ind w:firstLine="405"/>
        <w:rPr>
          <w:rFonts w:hint="eastAsia" w:cs="Times New Roman" w:asciiTheme="minorEastAsia" w:hAnsiTheme="minorEastAsia" w:eastAsiaTheme="minorEastAsia"/>
          <w:kern w:val="2"/>
          <w:sz w:val="24"/>
          <w:szCs w:val="22"/>
          <w:lang w:val="zh-CN" w:eastAsia="zh-CN" w:bidi="ar-SA"/>
        </w:rPr>
      </w:pPr>
      <w:r>
        <w:rPr>
          <w:rFonts w:hint="eastAsia" w:ascii="Times New Roman" w:hAnsi="Times New Roman"/>
          <w:color w:val="000000"/>
          <w:spacing w:val="-1"/>
          <w:sz w:val="24"/>
          <w:lang w:val="zh-CN"/>
        </w:rPr>
        <w:t>（</w:t>
      </w:r>
      <w:r>
        <w:rPr>
          <w:rFonts w:ascii="Times New Roman" w:hAnsi="Times New Roman"/>
          <w:color w:val="000000"/>
          <w:spacing w:val="-1"/>
          <w:sz w:val="24"/>
          <w:lang w:val="zh-CN"/>
        </w:rPr>
        <w:t>2</w:t>
      </w:r>
      <w:r>
        <w:rPr>
          <w:rFonts w:hint="eastAsia" w:ascii="Times New Roman" w:hAnsi="Times New Roman"/>
          <w:color w:val="000000"/>
          <w:spacing w:val="-1"/>
          <w:sz w:val="24"/>
          <w:lang w:val="zh-CN"/>
        </w:rPr>
        <w:t>）进度</w:t>
      </w:r>
      <w:r>
        <w:rPr>
          <w:rFonts w:hint="eastAsia" w:cs="Times New Roman" w:asciiTheme="minorEastAsia" w:hAnsiTheme="minorEastAsia" w:eastAsiaTheme="minorEastAsia"/>
          <w:kern w:val="2"/>
          <w:sz w:val="24"/>
          <w:szCs w:val="22"/>
          <w:lang w:val="zh-CN" w:eastAsia="zh-CN" w:bidi="ar-SA"/>
        </w:rPr>
        <w:t>款：成交人完成初步成果并取得业主认可，支付合同款的30%，</w:t>
      </w:r>
      <w:bookmarkStart w:id="10" w:name="OLE_LINK142"/>
      <w:bookmarkStart w:id="11" w:name="OLE_LINK143"/>
      <w:r>
        <w:rPr>
          <w:rFonts w:hint="eastAsia" w:cs="Times New Roman" w:asciiTheme="minorEastAsia" w:hAnsiTheme="minorEastAsia" w:eastAsiaTheme="minorEastAsia"/>
          <w:kern w:val="2"/>
          <w:sz w:val="24"/>
          <w:szCs w:val="22"/>
          <w:lang w:val="zh-CN" w:eastAsia="zh-CN" w:bidi="ar-SA"/>
        </w:rPr>
        <w:t>《宿迁市“十五五”公路发展规划》</w:t>
      </w:r>
      <w:bookmarkEnd w:id="10"/>
      <w:bookmarkEnd w:id="11"/>
      <w:r>
        <w:rPr>
          <w:rFonts w:hint="eastAsia" w:cs="Times New Roman" w:asciiTheme="minorEastAsia" w:hAnsiTheme="minorEastAsia" w:eastAsiaTheme="minorEastAsia"/>
          <w:kern w:val="2"/>
          <w:sz w:val="24"/>
          <w:szCs w:val="22"/>
          <w:lang w:val="zh-CN" w:eastAsia="zh-CN" w:bidi="ar-SA"/>
        </w:rPr>
        <w:t>通过市发改委审查后，采购人支付合同金额的30%，成交人完成最终成果，《宿迁</w:t>
      </w:r>
      <w:bookmarkStart w:id="12" w:name="_GoBack"/>
      <w:bookmarkEnd w:id="12"/>
      <w:r>
        <w:rPr>
          <w:rFonts w:hint="eastAsia" w:cs="Times New Roman" w:asciiTheme="minorEastAsia" w:hAnsiTheme="minorEastAsia" w:eastAsiaTheme="minorEastAsia"/>
          <w:kern w:val="2"/>
          <w:sz w:val="24"/>
          <w:szCs w:val="22"/>
          <w:lang w:val="zh-CN" w:eastAsia="zh-CN" w:bidi="ar-SA"/>
        </w:rPr>
        <w:t>市“十五五”公路发展规划》获得市生态环境局审查意见，且《宿迁市“十五五”公路发展规划》通过批复，采购人支付剩余合同金额的30%。</w:t>
      </w:r>
    </w:p>
    <w:p w14:paraId="1F063B2D">
      <w:pPr>
        <w:spacing w:line="360" w:lineRule="auto"/>
        <w:ind w:firstLine="405"/>
        <w:rPr>
          <w:rFonts w:hint="eastAsia" w:cs="Times New Roman" w:asciiTheme="minorEastAsia" w:hAnsiTheme="minorEastAsia" w:eastAsiaTheme="minorEastAsia"/>
          <w:kern w:val="2"/>
          <w:sz w:val="24"/>
          <w:szCs w:val="22"/>
          <w:lang w:val="zh-CN" w:eastAsia="zh-CN" w:bidi="ar-SA"/>
        </w:rPr>
      </w:pPr>
      <w:r>
        <w:rPr>
          <w:rFonts w:hint="eastAsia" w:cs="Times New Roman" w:asciiTheme="minorEastAsia" w:hAnsiTheme="minorEastAsia" w:eastAsiaTheme="minorEastAsia"/>
          <w:kern w:val="2"/>
          <w:sz w:val="24"/>
          <w:szCs w:val="22"/>
          <w:lang w:val="zh-CN" w:eastAsia="zh-CN" w:bidi="ar-SA"/>
        </w:rPr>
        <w:t>（3）资金支付的时间：收到供应商发票10个工作日内。</w:t>
      </w:r>
    </w:p>
    <w:p w14:paraId="57D49385">
      <w:pPr>
        <w:spacing w:line="360" w:lineRule="auto"/>
        <w:ind w:firstLine="405"/>
        <w:rPr>
          <w:rFonts w:hint="eastAsia" w:cs="Times New Roman" w:asciiTheme="minorEastAsia" w:hAnsiTheme="minorEastAsia" w:eastAsiaTheme="minorEastAsia"/>
          <w:kern w:val="2"/>
          <w:sz w:val="24"/>
          <w:szCs w:val="22"/>
          <w:lang w:val="zh-CN" w:eastAsia="zh-CN" w:bidi="ar-SA"/>
        </w:rPr>
      </w:pPr>
      <w:r>
        <w:rPr>
          <w:rFonts w:hint="eastAsia" w:cs="Times New Roman" w:asciiTheme="minorEastAsia" w:hAnsiTheme="minorEastAsia" w:eastAsiaTheme="minorEastAsia"/>
          <w:kern w:val="2"/>
          <w:sz w:val="24"/>
          <w:szCs w:val="22"/>
          <w:lang w:val="zh-CN" w:eastAsia="zh-CN" w:bidi="ar-SA"/>
        </w:rPr>
        <w:t>（4）资金支付的条件：满足相应阶段的要求且收到供应商发票。</w:t>
      </w:r>
    </w:p>
    <w:p w14:paraId="06A095D0">
      <w:pPr>
        <w:spacing w:line="360" w:lineRule="auto"/>
        <w:ind w:firstLine="405"/>
        <w:rPr>
          <w:rFonts w:hint="eastAsia" w:cs="Times New Roman" w:asciiTheme="minorEastAsia" w:hAnsiTheme="minorEastAsia" w:eastAsiaTheme="minorEastAsia"/>
          <w:kern w:val="2"/>
          <w:sz w:val="24"/>
          <w:szCs w:val="22"/>
          <w:lang w:val="zh-CN" w:eastAsia="zh-CN" w:bidi="ar-SA"/>
        </w:rPr>
      </w:pPr>
      <w:r>
        <w:rPr>
          <w:rFonts w:hint="eastAsia" w:cs="Times New Roman" w:asciiTheme="minorEastAsia" w:hAnsiTheme="minorEastAsia" w:eastAsiaTheme="minorEastAsia"/>
          <w:kern w:val="2"/>
          <w:sz w:val="24"/>
          <w:szCs w:val="22"/>
          <w:lang w:val="zh-CN" w:eastAsia="zh-CN" w:bidi="ar-SA"/>
        </w:rPr>
        <w:t>5.报价要求</w:t>
      </w:r>
    </w:p>
    <w:p w14:paraId="49323A1B">
      <w:pPr>
        <w:spacing w:line="360" w:lineRule="auto"/>
        <w:ind w:firstLine="405"/>
        <w:rPr>
          <w:rFonts w:asciiTheme="minorEastAsia" w:hAnsiTheme="minorEastAsia" w:eastAsiaTheme="minorEastAsia"/>
          <w:sz w:val="24"/>
          <w:szCs w:val="24"/>
        </w:rPr>
      </w:pPr>
      <w:r>
        <w:rPr>
          <w:rFonts w:hint="eastAsia" w:asciiTheme="minorEastAsia" w:hAnsiTheme="minorEastAsia" w:eastAsiaTheme="minorEastAsia"/>
          <w:spacing w:val="-1"/>
          <w:sz w:val="24"/>
          <w:lang w:val="zh-CN"/>
        </w:rPr>
        <w:t>（1）本项目不接受备选的投标方案或有选择的报价，只允许有一个报价。投标报价内容包括：</w:t>
      </w:r>
      <w:r>
        <w:rPr>
          <w:rFonts w:asciiTheme="minorEastAsia" w:hAnsiTheme="minorEastAsia" w:eastAsiaTheme="minorEastAsia"/>
          <w:sz w:val="24"/>
          <w:szCs w:val="24"/>
        </w:rPr>
        <w:t>采购人需求的服务（包含与服务相关的产品）价格、培训费用</w:t>
      </w:r>
      <w:r>
        <w:rPr>
          <w:rFonts w:hint="eastAsia" w:asciiTheme="minorEastAsia" w:hAnsiTheme="minorEastAsia" w:eastAsiaTheme="minorEastAsia"/>
          <w:sz w:val="24"/>
          <w:szCs w:val="24"/>
        </w:rPr>
        <w:t>、管理费、人工费、交通差旅费、材料搜集费、调查分析测算费、现场踏勘费、设备费、安全措施费、保险、利润、印刷费</w:t>
      </w:r>
      <w:r>
        <w:rPr>
          <w:rFonts w:asciiTheme="minorEastAsia" w:hAnsiTheme="minorEastAsia" w:eastAsiaTheme="minorEastAsia"/>
          <w:sz w:val="24"/>
          <w:szCs w:val="24"/>
        </w:rPr>
        <w:t>，项目在指定地点、环境交付、安装、调试、验收所需费用和所有相关税金费用及为完成整个项目所产生的其它所有费用。</w:t>
      </w:r>
    </w:p>
    <w:p w14:paraId="737BF858">
      <w:pPr>
        <w:spacing w:line="360" w:lineRule="auto"/>
        <w:ind w:firstLine="405"/>
        <w:rPr>
          <w:rFonts w:asciiTheme="minorEastAsia" w:hAnsiTheme="minorEastAsia" w:eastAsiaTheme="minorEastAsia"/>
          <w:spacing w:val="-1"/>
          <w:sz w:val="24"/>
          <w:lang w:val="zh-CN"/>
        </w:rPr>
      </w:pPr>
      <w:r>
        <w:rPr>
          <w:rFonts w:hint="eastAsia" w:asciiTheme="minorEastAsia" w:hAnsiTheme="minorEastAsia" w:eastAsiaTheme="minorEastAsia"/>
          <w:spacing w:val="-1"/>
          <w:sz w:val="24"/>
          <w:lang w:val="zh-CN"/>
        </w:rPr>
        <w:t>（2）供应商报价时应充分考虑所有可能影响到报价的因素，如发生漏、缺、少项，都将被认为是供应商的报价让利行为，损失自负。</w:t>
      </w:r>
    </w:p>
    <w:p w14:paraId="58D1A8B0">
      <w:pPr>
        <w:spacing w:line="360" w:lineRule="auto"/>
        <w:ind w:firstLine="405"/>
        <w:rPr>
          <w:rFonts w:asciiTheme="minorEastAsia" w:hAnsiTheme="minorEastAsia" w:eastAsiaTheme="minorEastAsia"/>
          <w:spacing w:val="-1"/>
          <w:sz w:val="24"/>
          <w:lang w:val="zh-CN"/>
        </w:rPr>
      </w:pPr>
      <w:r>
        <w:rPr>
          <w:rFonts w:hint="eastAsia" w:asciiTheme="minorEastAsia" w:hAnsiTheme="minorEastAsia" w:eastAsiaTheme="minorEastAsia"/>
          <w:spacing w:val="-1"/>
          <w:sz w:val="24"/>
          <w:lang w:val="zh-CN"/>
        </w:rPr>
        <w:t>6.验收标准及要求</w:t>
      </w:r>
    </w:p>
    <w:p w14:paraId="73A78416">
      <w:pPr>
        <w:spacing w:line="360" w:lineRule="auto"/>
        <w:ind w:firstLine="405"/>
        <w:rPr>
          <w:rFonts w:asciiTheme="minorEastAsia" w:hAnsiTheme="minorEastAsia" w:eastAsiaTheme="minorEastAsia"/>
          <w:spacing w:val="-1"/>
          <w:sz w:val="24"/>
          <w:lang w:val="zh-CN"/>
        </w:rPr>
      </w:pPr>
      <w:r>
        <w:rPr>
          <w:rFonts w:hint="eastAsia" w:asciiTheme="minorEastAsia" w:hAnsiTheme="minorEastAsia" w:eastAsiaTheme="minorEastAsia"/>
          <w:spacing w:val="-1"/>
          <w:sz w:val="24"/>
          <w:lang w:val="zh-CN"/>
        </w:rPr>
        <w:t>验收标准：</w:t>
      </w:r>
      <w:r>
        <w:rPr>
          <w:rFonts w:hint="eastAsia" w:cs="宋体" w:asciiTheme="minorEastAsia" w:hAnsiTheme="minorEastAsia" w:eastAsiaTheme="minorEastAsia"/>
          <w:sz w:val="24"/>
          <w:szCs w:val="24"/>
        </w:rPr>
        <w:t>提交的成果资料</w:t>
      </w:r>
      <w:r>
        <w:rPr>
          <w:rFonts w:hint="eastAsia" w:asciiTheme="minorEastAsia" w:hAnsiTheme="minorEastAsia" w:eastAsiaTheme="minorEastAsia"/>
          <w:spacing w:val="-1"/>
          <w:sz w:val="24"/>
          <w:lang w:val="zh-CN"/>
        </w:rPr>
        <w:t>应符合国家标准、省市规定和采购人的要求，并通过专家审查。</w:t>
      </w:r>
    </w:p>
    <w:p w14:paraId="507F2F3A">
      <w:pPr>
        <w:spacing w:line="360" w:lineRule="auto"/>
        <w:ind w:firstLine="405"/>
        <w:rPr>
          <w:rFonts w:asciiTheme="minorEastAsia" w:hAnsiTheme="minorEastAsia" w:eastAsiaTheme="minorEastAsia"/>
          <w:spacing w:val="-1"/>
          <w:sz w:val="24"/>
          <w:lang w:val="zh-CN"/>
        </w:rPr>
      </w:pPr>
      <w:r>
        <w:rPr>
          <w:rFonts w:hint="eastAsia" w:asciiTheme="minorEastAsia" w:hAnsiTheme="minorEastAsia" w:eastAsiaTheme="minorEastAsia"/>
          <w:spacing w:val="-1"/>
          <w:sz w:val="24"/>
          <w:lang w:val="zh-CN"/>
        </w:rPr>
        <w:t>验收要求：成交人向采购人提交最终成果，并提出验收申请；由采购人组织验收，审查通过后出具验收报告。</w:t>
      </w:r>
    </w:p>
    <w:p w14:paraId="5600D9AF">
      <w:pPr>
        <w:spacing w:line="360" w:lineRule="auto"/>
        <w:ind w:firstLine="405"/>
        <w:rPr>
          <w:rFonts w:asciiTheme="minorEastAsia" w:hAnsiTheme="minorEastAsia" w:eastAsiaTheme="minorEastAsia"/>
          <w:spacing w:val="-1"/>
          <w:sz w:val="24"/>
          <w:lang w:val="zh-CN"/>
        </w:rPr>
      </w:pPr>
      <w:r>
        <w:rPr>
          <w:rFonts w:hint="eastAsia" w:asciiTheme="minorEastAsia" w:hAnsiTheme="minorEastAsia" w:eastAsiaTheme="minorEastAsia"/>
          <w:spacing w:val="-1"/>
          <w:sz w:val="24"/>
          <w:lang w:val="zh-CN"/>
        </w:rPr>
        <w:t>7.其他要求</w:t>
      </w:r>
    </w:p>
    <w:p w14:paraId="55C3818A">
      <w:pPr>
        <w:spacing w:line="360" w:lineRule="auto"/>
        <w:ind w:firstLine="405"/>
        <w:rPr>
          <w:rFonts w:asciiTheme="minorEastAsia" w:hAnsiTheme="minorEastAsia" w:eastAsiaTheme="minorEastAsia"/>
          <w:spacing w:val="-1"/>
          <w:sz w:val="24"/>
        </w:rPr>
      </w:pPr>
      <w:r>
        <w:rPr>
          <w:rFonts w:hint="eastAsia" w:asciiTheme="minorEastAsia" w:hAnsiTheme="minorEastAsia" w:eastAsiaTheme="minorEastAsia"/>
          <w:spacing w:val="-1"/>
          <w:sz w:val="24"/>
        </w:rPr>
        <w:t>供应商应具有提供宿迁市“十五五”公路发展规划研究项目的服务能力，为本项目提供专业的技术人员，更好的为采购人提供优质服务。</w:t>
      </w:r>
    </w:p>
    <w:p w14:paraId="660D9B7F">
      <w:pPr>
        <w:spacing w:line="360" w:lineRule="auto"/>
        <w:ind w:firstLine="405"/>
        <w:rPr>
          <w:rFonts w:asciiTheme="minorEastAsia" w:hAnsiTheme="minorEastAsia" w:eastAsiaTheme="minorEastAsia"/>
          <w:b/>
          <w:bCs/>
          <w:sz w:val="24"/>
          <w:szCs w:val="24"/>
        </w:rPr>
      </w:pPr>
      <w:r>
        <w:rPr>
          <w:rFonts w:asciiTheme="minorEastAsia" w:hAnsiTheme="minorEastAsia" w:eastAsiaTheme="minorEastAsia"/>
          <w:b/>
          <w:bCs/>
          <w:sz w:val="24"/>
          <w:szCs w:val="24"/>
        </w:rPr>
        <w:t>（</w:t>
      </w:r>
      <w:r>
        <w:rPr>
          <w:rFonts w:hint="eastAsia" w:asciiTheme="minorEastAsia" w:hAnsiTheme="minorEastAsia" w:eastAsiaTheme="minorEastAsia"/>
          <w:b/>
          <w:bCs/>
          <w:sz w:val="24"/>
          <w:szCs w:val="24"/>
        </w:rPr>
        <w:t>四</w:t>
      </w:r>
      <w:r>
        <w:rPr>
          <w:rFonts w:asciiTheme="minorEastAsia" w:hAnsiTheme="minorEastAsia" w:eastAsiaTheme="minorEastAsia"/>
          <w:b/>
          <w:bCs/>
          <w:sz w:val="24"/>
          <w:szCs w:val="24"/>
        </w:rPr>
        <w:t>）</w:t>
      </w:r>
      <w:r>
        <w:rPr>
          <w:rFonts w:hint="eastAsia" w:asciiTheme="minorEastAsia" w:hAnsiTheme="minorEastAsia" w:eastAsiaTheme="minorEastAsia"/>
          <w:b/>
          <w:bCs/>
          <w:sz w:val="24"/>
          <w:szCs w:val="24"/>
        </w:rPr>
        <w:t>成果要求</w:t>
      </w:r>
    </w:p>
    <w:p w14:paraId="49446C9F">
      <w:pPr>
        <w:spacing w:line="360" w:lineRule="auto"/>
        <w:ind w:firstLine="405"/>
        <w:rPr>
          <w:rFonts w:asciiTheme="minorEastAsia" w:hAnsiTheme="minorEastAsia" w:eastAsiaTheme="minorEastAsia"/>
          <w:spacing w:val="-1"/>
          <w:sz w:val="24"/>
        </w:rPr>
      </w:pPr>
      <w:r>
        <w:rPr>
          <w:rFonts w:asciiTheme="minorEastAsia" w:hAnsiTheme="minorEastAsia" w:eastAsiaTheme="minorEastAsia"/>
          <w:spacing w:val="-1"/>
          <w:sz w:val="24"/>
        </w:rPr>
        <w:t>研究成果：《宿迁市 “十</w:t>
      </w:r>
      <w:r>
        <w:rPr>
          <w:rFonts w:hint="eastAsia" w:asciiTheme="minorEastAsia" w:hAnsiTheme="minorEastAsia" w:eastAsiaTheme="minorEastAsia"/>
          <w:spacing w:val="-1"/>
          <w:sz w:val="24"/>
        </w:rPr>
        <w:t>五</w:t>
      </w:r>
      <w:r>
        <w:rPr>
          <w:rFonts w:asciiTheme="minorEastAsia" w:hAnsiTheme="minorEastAsia" w:eastAsiaTheme="minorEastAsia"/>
          <w:spacing w:val="-1"/>
          <w:sz w:val="24"/>
        </w:rPr>
        <w:t>五”公路发展规划研究报告》、汇报 PPT、项目图表等。研究成果应通过招标方组织的专家审查，符合省交通运输厅、市交通运输局及相关部门对“十</w:t>
      </w:r>
      <w:r>
        <w:rPr>
          <w:rFonts w:hint="eastAsia" w:asciiTheme="minorEastAsia" w:hAnsiTheme="minorEastAsia" w:eastAsiaTheme="minorEastAsia"/>
          <w:spacing w:val="-1"/>
          <w:sz w:val="24"/>
        </w:rPr>
        <w:t>五</w:t>
      </w:r>
      <w:r>
        <w:rPr>
          <w:rFonts w:asciiTheme="minorEastAsia" w:hAnsiTheme="minorEastAsia" w:eastAsiaTheme="minorEastAsia"/>
          <w:spacing w:val="-1"/>
          <w:sz w:val="24"/>
        </w:rPr>
        <w:t>五”规划的要求。</w:t>
      </w:r>
    </w:p>
    <w:bookmarkEnd w:id="1"/>
    <w:bookmarkEnd w:id="2"/>
    <w:p w14:paraId="74AED1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0B68"/>
    <w:rsid w:val="00044CFA"/>
    <w:rsid w:val="003544CE"/>
    <w:rsid w:val="00591788"/>
    <w:rsid w:val="00917DE3"/>
    <w:rsid w:val="009C305C"/>
    <w:rsid w:val="00B0531A"/>
    <w:rsid w:val="00C10B68"/>
    <w:rsid w:val="00C86BAB"/>
    <w:rsid w:val="00D71EF2"/>
    <w:rsid w:val="00E463A9"/>
    <w:rsid w:val="00FA3797"/>
    <w:rsid w:val="051B3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0"/>
      <w:sz w:val="21"/>
      <w:szCs w:val="22"/>
      <w:lang w:val="en-US" w:eastAsia="zh-CN" w:bidi="ar-SA"/>
    </w:rPr>
  </w:style>
  <w:style w:type="paragraph" w:styleId="2">
    <w:name w:val="heading 1"/>
    <w:basedOn w:val="1"/>
    <w:next w:val="1"/>
    <w:link w:val="10"/>
    <w:qFormat/>
    <w:uiPriority w:val="0"/>
    <w:pPr>
      <w:keepNext/>
      <w:keepLines/>
      <w:spacing w:before="480" w:after="200"/>
      <w:outlineLvl w:val="0"/>
    </w:pPr>
    <w:rPr>
      <w:rFonts w:ascii="Arial" w:hAnsi="Arial" w:eastAsia="Arial" w:cs="Arial"/>
      <w:sz w:val="40"/>
      <w:szCs w:val="4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6"/>
    <w:semiHidden/>
    <w:unhideWhenUsed/>
    <w:qFormat/>
    <w:uiPriority w:val="99"/>
    <w:rPr>
      <w:rFonts w:ascii="宋体"/>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1 Char"/>
    <w:basedOn w:val="7"/>
    <w:link w:val="2"/>
    <w:qFormat/>
    <w:uiPriority w:val="0"/>
    <w:rPr>
      <w:rFonts w:ascii="Arial" w:hAnsi="Arial" w:eastAsia="Arial" w:cs="Arial"/>
      <w:kern w:val="0"/>
      <w:sz w:val="40"/>
      <w:szCs w:val="40"/>
    </w:rPr>
  </w:style>
  <w:style w:type="paragraph" w:customStyle="1" w:styleId="11">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正文_3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Default_1"/>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15">
    <w:name w:val="List Paragraph1_0"/>
    <w:basedOn w:val="1"/>
    <w:qFormat/>
    <w:uiPriority w:val="0"/>
    <w:pPr>
      <w:ind w:firstLine="420" w:firstLineChars="200"/>
    </w:pPr>
    <w:rPr>
      <w:rFonts w:ascii="Times New Roman" w:hAnsi="Times New Roman"/>
      <w:b/>
      <w:kern w:val="2"/>
      <w:sz w:val="24"/>
      <w:szCs w:val="24"/>
    </w:rPr>
  </w:style>
  <w:style w:type="character" w:customStyle="1" w:styleId="16">
    <w:name w:val="文档结构图 Char"/>
    <w:basedOn w:val="7"/>
    <w:link w:val="3"/>
    <w:semiHidden/>
    <w:qFormat/>
    <w:uiPriority w:val="99"/>
    <w:rPr>
      <w:rFonts w:ascii="宋体" w:hAnsi="Calibri" w:eastAsia="宋体" w:cs="Times New Roman"/>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1671</Words>
  <Characters>1709</Characters>
  <Lines>12</Lines>
  <Paragraphs>3</Paragraphs>
  <TotalTime>15</TotalTime>
  <ScaleCrop>false</ScaleCrop>
  <LinksUpToDate>false</LinksUpToDate>
  <CharactersWithSpaces>1711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2025-04-17T08:36:00Z</dcterms:created>
  <dc:creator>౑</dc:creator>
  <cp:lastModifiedBy>fergr2</cp:lastModifiedBy>
  <dcterms:modified xsi:type="dcterms:W3CDTF">2025-04-18T02:57:06Z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eyJoZGlkIjoiMzZkN2ZhNGZmMGYxMmQwYzg1YTkyODgzODFmMzVkNWIiLCJ1c2VySWQiOiIzMzExMjg2NDEifQ==</vt:lpwstr>
  </property>
  <property fmtid="{D5CDD505-2E9C-101B-9397-08002B2CF9AE}" pid="3" name="KSOProductBuildVer">
    <vt:lpwstr>2052-12.1.0.20784</vt:lpwstr>
  </property>
  <property fmtid="{D5CDD505-2E9C-101B-9397-08002B2CF9AE}" pid="4" name="ICV">
    <vt:lpwstr>A182501471A345E882D352A96B384A23_12</vt:lpwstr>
  </property>
</Properties>
</file>